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E546EC" w:rsidRDefault="003E483C" w:rsidP="007C2FEE">
      <w:pPr>
        <w:pStyle w:val="Head"/>
      </w:pPr>
      <w:r>
        <w:rPr>
          <w:lang w:val="tr"/>
        </w:rPr>
        <w:t xml:space="preserve">Vögele │ Himalayalar'da muhteşem yol yapımı </w:t>
      </w:r>
    </w:p>
    <w:p w14:paraId="34A89D42" w14:textId="495D63AA" w:rsidR="007C2FEE" w:rsidRPr="000278CB" w:rsidRDefault="003E483C" w:rsidP="007C2FEE">
      <w:pPr>
        <w:pStyle w:val="Subhead"/>
      </w:pPr>
      <w:r>
        <w:rPr>
          <w:bCs/>
          <w:iCs w:val="0"/>
          <w:lang w:val="tr"/>
        </w:rPr>
        <w:t>İki Vögele finişeri Zoji-La tünelinin inşaatına katılmıştır</w:t>
      </w:r>
    </w:p>
    <w:p w14:paraId="2F111406" w14:textId="27739226" w:rsidR="00B9084E" w:rsidRPr="004C02FC" w:rsidRDefault="00F54568" w:rsidP="007C2FEE">
      <w:pPr>
        <w:pStyle w:val="Teaser"/>
        <w:rPr>
          <w:lang w:val="tr"/>
        </w:rPr>
      </w:pPr>
      <w:r>
        <w:rPr>
          <w:bCs/>
          <w:lang w:val="tr"/>
        </w:rPr>
        <w:t xml:space="preserve">Erişilmez dağların tam ortasında, şu anda Hindistan'ın en iddialı tünel projesi oluşuyor: Yaklaşık 13 km uzunluğundaki Zoji-La tüneli Ladakh ve Kaschmir bölgelerini hava koşullarından etkilenmeyecek şekilde birbirine bağlıyor. İki adet Universal Class Vögele finişeri akan trafikte ve zorlu coğrafi koşullarda tünel içindeki ve dışındaki serimi üstlenmiştir. </w:t>
      </w:r>
    </w:p>
    <w:p w14:paraId="33B8844E" w14:textId="06BC5FD1" w:rsidR="00430B7A" w:rsidRPr="004C02FC" w:rsidRDefault="006C0BFE" w:rsidP="00430B7A">
      <w:pPr>
        <w:pStyle w:val="Absatzberschrift"/>
        <w:rPr>
          <w:lang w:val="tr"/>
        </w:rPr>
      </w:pPr>
      <w:r>
        <w:rPr>
          <w:bCs/>
          <w:lang w:val="tr"/>
        </w:rPr>
        <w:t>Önemli alt yapı projesi</w:t>
      </w:r>
    </w:p>
    <w:p w14:paraId="47204596" w14:textId="42C670F0" w:rsidR="002F15CB" w:rsidRPr="004C02FC" w:rsidRDefault="00975EE8" w:rsidP="007C387D">
      <w:pPr>
        <w:pStyle w:val="Standardabsatz"/>
        <w:rPr>
          <w:lang w:val="tr"/>
        </w:rPr>
      </w:pPr>
      <w:r>
        <w:rPr>
          <w:lang w:val="tr"/>
        </w:rPr>
        <w:t xml:space="preserve">Hiçbirine benzemeyen bir görev: Himalayalar’da, yaklaşık 3.500 m yükseklikte Hindistan’ın en büyük alt yapı şirketlerinden biri Asya’nın en uzun kara yolu tünellerinden birini inşa ediyor. Zoji-La geçidini araç ile geçmek bugüne kadar üç saatten fazla sürüyordu. Kasım ile Mayıs arasındaki kar yağışları, çığlar ve toprak kaymaları geçişi imkansız kılıyordu, öyle ki Ladakh sınır bölgesi yılın altı ayı boyunca hava tedarikine bağımlı kalıyordu. Yaklaşık 13 km uzunluğundaki tünel bunu değiştiriyor: Srinagar (Kaschmir) ile Leh (Ladakh) arasındaki seyahat süresini 15 dakikaya indiriyor ve iki şehir arasında tüm yıl boyunca güvenilir bir bağlantı sağlıyor. </w:t>
      </w:r>
    </w:p>
    <w:p w14:paraId="5B130688" w14:textId="14285E4A" w:rsidR="002F15CB" w:rsidRPr="004C02FC" w:rsidRDefault="00F54238" w:rsidP="002F15CB">
      <w:pPr>
        <w:pStyle w:val="Absatzberschrift"/>
        <w:rPr>
          <w:lang w:val="tr"/>
        </w:rPr>
      </w:pPr>
      <w:r>
        <w:rPr>
          <w:bCs/>
          <w:lang w:val="tr"/>
        </w:rPr>
        <w:t>Zor koşullar için uygun finişerler</w:t>
      </w:r>
    </w:p>
    <w:p w14:paraId="4DD7A86C" w14:textId="120686F1" w:rsidR="002F15CB" w:rsidRPr="004C02FC" w:rsidRDefault="00B43250" w:rsidP="007C387D">
      <w:pPr>
        <w:pStyle w:val="Standardabsatz"/>
        <w:rPr>
          <w:lang w:val="tr"/>
        </w:rPr>
      </w:pPr>
      <w:r>
        <w:rPr>
          <w:lang w:val="tr"/>
        </w:rPr>
        <w:t>Zorlu çevredeki asfalt çalışmalarını yüksek kalitede ve verimli bir şekilde uygulamak için uygulayıcı şirket Megha Engineering and Infrastructures Ltd. son derece çok yönlü ve güçlü iki Vögele finişerine güvendi. Şirket, tünel içerisindeki serim için SUPER 1400i‘yi kullandı: Serim ekibi, dayanıklı çok yönlü cihaz ile 6 m eninde ve 18 cm kalınlığında yağsız betondan bir katman oluşturdu. Şirket, aralarında bağlantı yollarının ve köprülerin olduğu, tünelin dışında bulunan 16,4 km uzunluğundaki ve 10,5 m enindeki yol bölümünün serimi için bir Universal Class finişer daha kullandı: SUPER 1800-3i. Sınıfının güçlü finişeri, genişleyen tabla AB 600 TV ile kombinasyon halinde çok yönlü bir kullanım yelpazesi sunar ve zorlu coğrafi ve hava koşullarına rağmen yüksek serme kalitesi sağlar.</w:t>
      </w:r>
    </w:p>
    <w:p w14:paraId="5D92D764" w14:textId="6E188F7A" w:rsidR="00983A48" w:rsidRPr="004C02FC" w:rsidRDefault="00983A48" w:rsidP="00983A48">
      <w:pPr>
        <w:pStyle w:val="Absatzberschrift"/>
        <w:rPr>
          <w:lang w:val="tr"/>
        </w:rPr>
      </w:pPr>
      <w:r>
        <w:rPr>
          <w:bCs/>
          <w:lang w:val="tr"/>
        </w:rPr>
        <w:t>İki yolda üç katman</w:t>
      </w:r>
    </w:p>
    <w:p w14:paraId="5BCD4F16" w14:textId="5D0836A6" w:rsidR="00983A48" w:rsidRPr="004C02FC" w:rsidRDefault="00452CF8" w:rsidP="007C387D">
      <w:pPr>
        <w:pStyle w:val="Standardabsatz"/>
        <w:rPr>
          <w:lang w:val="tr"/>
        </w:rPr>
      </w:pPr>
      <w:r>
        <w:rPr>
          <w:lang w:val="tr"/>
        </w:rPr>
        <w:t xml:space="preserve">Ekip, SUPER 1800-3i ile toplam üç katman serdi: 10 cm kalınlığındaki çimento bağlı taşıyıcı tabakayı, bileşimi araziye uyarlanmış olan 11 cm kalınlığındaki binder katmanı takip etti. Bitişi 6 cm kalınlığındaki beton asfalttan üst tabaka oluşturdu. Kullanılan karışım kısmen, tünelin sökümü sırasında biriken malzemeden oluşuyordu ve inşaat projesinin ekonomikliğini ve sürdürülebilirliğini artırdı. </w:t>
      </w:r>
    </w:p>
    <w:p w14:paraId="07445333" w14:textId="77777777" w:rsidR="008C71B2" w:rsidRDefault="008C71B2" w:rsidP="008C71B2">
      <w:pPr>
        <w:pStyle w:val="Absatzberschrift"/>
      </w:pPr>
      <w:r>
        <w:rPr>
          <w:bCs/>
          <w:lang w:val="tr"/>
        </w:rPr>
        <w:t>Engebeli arazi için hassas seviyelendirme teknolojisi</w:t>
      </w:r>
    </w:p>
    <w:p w14:paraId="21745742" w14:textId="0C5C9BF7" w:rsidR="008C71B2" w:rsidRPr="004C02FC" w:rsidRDefault="00E633D3" w:rsidP="007C387D">
      <w:pPr>
        <w:pStyle w:val="Standardabsatz"/>
        <w:rPr>
          <w:lang w:val="tr"/>
        </w:rPr>
      </w:pPr>
      <w:r>
        <w:rPr>
          <w:lang w:val="tr"/>
        </w:rPr>
        <w:t>Serim ekibi, üç katmanın profile uygun serimi için otomatik kalınlık ve eğim kontrolü Niveltronic Plus‘ı kullandı. Tam entegre sistem, tam olarak Vögele finişerlerin makine teknolojisine uyarlanmıştır ve çeşitli duyargalar ile kombine edilebilir. Serim ekibi, Zoji-La geçidinin virajlardan, inişlerden ve yokuşlardan oluşan engebeli arazisinde bir eğim duyargası ve bir yükseklik duyargası kullandır. Tablo donanımının bir tarafında ölçülmüş olan yükseklik değeri çapraz eğim ile kombine edildiğinde, toplam çalışma eni itibarıyla, eşit kalan ve profil hassasiyetinde olan bir serme neticesi verdi. Bu şekilde yol seviyesi dağlarda da her zaman sağlandı.</w:t>
      </w:r>
    </w:p>
    <w:p w14:paraId="7A50C441" w14:textId="06117F73" w:rsidR="00452CF8" w:rsidRPr="004C02FC" w:rsidRDefault="00112823" w:rsidP="00452CF8">
      <w:pPr>
        <w:pStyle w:val="Absatzberschrift"/>
        <w:rPr>
          <w:lang w:val="tr"/>
        </w:rPr>
      </w:pPr>
      <w:r>
        <w:rPr>
          <w:bCs/>
          <w:lang w:val="tr"/>
        </w:rPr>
        <w:lastRenderedPageBreak/>
        <w:t>Akan trafikte serim</w:t>
      </w:r>
    </w:p>
    <w:p w14:paraId="3D98DC9C" w14:textId="29B5BEC4" w:rsidR="00452CF8" w:rsidRPr="004C02FC" w:rsidRDefault="00112823" w:rsidP="007C387D">
      <w:pPr>
        <w:pStyle w:val="Standardabsatz"/>
        <w:rPr>
          <w:lang w:val="tr"/>
        </w:rPr>
      </w:pPr>
      <w:r>
        <w:rPr>
          <w:lang w:val="tr"/>
        </w:rPr>
        <w:t>Yoğun trafik nedeniyle serim sırasında güzergah tamamen kapatılamadı. Serim ekibi bu yüzden yolu 5 m'lik ve 5,5 m'lik iki şerit halinde tamamladı. Bu şekilde yol şeritlerinden biri her zaman trafiğe açılabildi.</w:t>
      </w:r>
    </w:p>
    <w:p w14:paraId="654C9C48" w14:textId="37D3A7BD" w:rsidR="00EE6B3F" w:rsidRPr="004C02FC" w:rsidRDefault="00EE6B3F">
      <w:pPr>
        <w:rPr>
          <w:b/>
          <w:bCs/>
          <w:sz w:val="22"/>
          <w:szCs w:val="22"/>
          <w:lang w:val="tr"/>
        </w:rPr>
      </w:pPr>
    </w:p>
    <w:p w14:paraId="64ABBB85" w14:textId="78C98051" w:rsidR="007C2FEE" w:rsidRPr="004C02FC" w:rsidRDefault="007C2FEE" w:rsidP="00BC487A">
      <w:pPr>
        <w:rPr>
          <w:b/>
          <w:bCs/>
          <w:sz w:val="22"/>
          <w:szCs w:val="22"/>
          <w:lang w:val="tr"/>
        </w:rPr>
      </w:pPr>
      <w:r>
        <w:rPr>
          <w:b/>
          <w:bCs/>
          <w:sz w:val="22"/>
          <w:szCs w:val="22"/>
          <w:lang w:val="tr"/>
        </w:rPr>
        <w:t>Fotoğraflar:</w:t>
      </w:r>
    </w:p>
    <w:p w14:paraId="6A2BC760" w14:textId="77777777" w:rsidR="009C5AA2" w:rsidRPr="004C02FC" w:rsidRDefault="009C5AA2" w:rsidP="00BA7BC5">
      <w:pPr>
        <w:pStyle w:val="BUbold"/>
        <w:rPr>
          <w:lang w:val="tr"/>
        </w:rPr>
      </w:pPr>
    </w:p>
    <w:p w14:paraId="5BFBF390" w14:textId="7F9759A9" w:rsidR="007C2FEE" w:rsidRPr="004C02FC" w:rsidRDefault="009C5AA2" w:rsidP="00BA7BC5">
      <w:pPr>
        <w:pStyle w:val="BUbold"/>
        <w:rPr>
          <w:b w:val="0"/>
          <w:bCs/>
          <w:lang w:val="tr"/>
        </w:rPr>
      </w:pPr>
      <w:r>
        <w:rPr>
          <w:b w:val="0"/>
          <w:noProof/>
          <w:lang w:val="tr"/>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tr"/>
        </w:rPr>
        <w:br/>
      </w:r>
      <w:r>
        <w:rPr>
          <w:bCs/>
          <w:lang w:val="tr"/>
        </w:rPr>
        <w:t>JV_SUPER_1800-3i_Himalaya_001_PR</w:t>
      </w:r>
      <w:r>
        <w:rPr>
          <w:b w:val="0"/>
          <w:lang w:val="tr"/>
        </w:rPr>
        <w:br/>
        <w:t>Aşırı koşullar altında çalışma: Vögele finişeri SUPER 1800-3i Himalaya dağlarındaki Zoji-La tünelinin yapımına katıldı.</w:t>
      </w:r>
    </w:p>
    <w:p w14:paraId="00DB80C1" w14:textId="31C786EB" w:rsidR="009C5AA2" w:rsidRPr="004C02FC" w:rsidRDefault="009C5AA2" w:rsidP="007C2FEE">
      <w:pPr>
        <w:pStyle w:val="BUbold"/>
        <w:rPr>
          <w:lang w:val="tr"/>
        </w:rPr>
      </w:pPr>
    </w:p>
    <w:p w14:paraId="5F6084CA" w14:textId="77777777" w:rsidR="009C5AA2" w:rsidRPr="004C02FC" w:rsidRDefault="009C5AA2" w:rsidP="007C2FEE">
      <w:pPr>
        <w:pStyle w:val="BUbold"/>
        <w:rPr>
          <w:lang w:val="tr"/>
        </w:rPr>
      </w:pPr>
    </w:p>
    <w:p w14:paraId="6BBBB646" w14:textId="5227DEBC" w:rsidR="007C2FEE" w:rsidRPr="004C02FC" w:rsidRDefault="009C5AA2" w:rsidP="007C2FEE">
      <w:pPr>
        <w:pStyle w:val="BUbold"/>
        <w:rPr>
          <w:lang w:val="tr"/>
        </w:rPr>
      </w:pPr>
      <w:r>
        <w:rPr>
          <w:b w:val="0"/>
          <w:noProof/>
          <w:lang w:val="tr"/>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tr"/>
        </w:rPr>
        <w:br/>
      </w:r>
      <w:r>
        <w:rPr>
          <w:bCs/>
          <w:lang w:val="tr"/>
        </w:rPr>
        <w:t>JV_SUPER_1800-3i_Himalaya_002_PR</w:t>
      </w:r>
    </w:p>
    <w:p w14:paraId="43BC7053" w14:textId="6FFBFE66" w:rsidR="00980313" w:rsidRPr="004C02FC" w:rsidRDefault="001D54B6" w:rsidP="007C2FEE">
      <w:pPr>
        <w:pStyle w:val="BUnormal"/>
        <w:rPr>
          <w:i/>
          <w:iCs/>
          <w:lang w:val="tr"/>
        </w:rPr>
      </w:pPr>
      <w:r>
        <w:rPr>
          <w:lang w:val="tr"/>
        </w:rPr>
        <w:t xml:space="preserve">Engebeli arazide hassas serim: Otomatik kalınlık ve eğim kontrolü Niveltronic Plus  virajlara, inişlere ve çıkışlara rağmen profile uygun bir serim sağladı. </w:t>
      </w:r>
      <w:r>
        <w:rPr>
          <w:lang w:val="tr"/>
        </w:rPr>
        <w:br/>
      </w:r>
    </w:p>
    <w:p w14:paraId="67E83AFA" w14:textId="6DF33779" w:rsidR="00980313" w:rsidRPr="004C02FC" w:rsidRDefault="00714D6B" w:rsidP="00A96B2E">
      <w:pPr>
        <w:pStyle w:val="Note"/>
        <w:rPr>
          <w:lang w:val="tr"/>
        </w:rPr>
      </w:pPr>
      <w:r>
        <w:rPr>
          <w:iCs/>
          <w:lang w:val="tr"/>
        </w:rPr>
        <w:t>Not: Bu fotoğraflar sadece ön izleme içindir. Yayınlamak için lütfen ekte 300 dpi çözünürlüğünde sunulan fotoğrafları indirin.</w:t>
      </w:r>
    </w:p>
    <w:p w14:paraId="5845CFFD" w14:textId="77777777" w:rsidR="00017809" w:rsidRPr="004C02FC" w:rsidRDefault="00017809">
      <w:pPr>
        <w:rPr>
          <w:rFonts w:eastAsiaTheme="minorHAnsi" w:cstheme="minorBidi"/>
          <w:b/>
          <w:iCs/>
          <w:sz w:val="22"/>
          <w:szCs w:val="24"/>
          <w:lang w:val="tr"/>
        </w:rPr>
      </w:pPr>
      <w:r>
        <w:rPr>
          <w:lang w:val="tr"/>
        </w:rPr>
        <w:br w:type="page"/>
      </w:r>
    </w:p>
    <w:p w14:paraId="717825D0" w14:textId="404CAAEB" w:rsidR="00B409DF" w:rsidRPr="004C02FC" w:rsidRDefault="00B409DF" w:rsidP="00B409DF">
      <w:pPr>
        <w:pStyle w:val="Absatzberschrift"/>
        <w:rPr>
          <w:iCs/>
          <w:lang w:val="tr"/>
        </w:rPr>
      </w:pPr>
      <w:r>
        <w:rPr>
          <w:bCs/>
          <w:lang w:val="tr"/>
        </w:rPr>
        <w:lastRenderedPageBreak/>
        <w:t>Ayrıntılı bilgiler için:</w:t>
      </w:r>
    </w:p>
    <w:p w14:paraId="294F8CA8" w14:textId="77777777" w:rsidR="00B409DF" w:rsidRPr="004C02FC" w:rsidRDefault="00B409DF" w:rsidP="00B409DF">
      <w:pPr>
        <w:pStyle w:val="Absatzberschrift"/>
        <w:rPr>
          <w:lang w:val="tr"/>
        </w:rPr>
      </w:pPr>
    </w:p>
    <w:p w14:paraId="6BD3D8AD" w14:textId="77777777" w:rsidR="00B409DF" w:rsidRPr="004C02FC" w:rsidRDefault="00B409DF" w:rsidP="00B409DF">
      <w:pPr>
        <w:pStyle w:val="Absatzberschrift"/>
        <w:rPr>
          <w:b w:val="0"/>
          <w:bCs/>
          <w:szCs w:val="22"/>
          <w:lang w:val="tr"/>
        </w:rPr>
      </w:pPr>
      <w:r>
        <w:rPr>
          <w:b w:val="0"/>
          <w:lang w:val="tr"/>
        </w:rPr>
        <w:t>WIRTGEN GROUP</w:t>
      </w:r>
    </w:p>
    <w:p w14:paraId="392C6846" w14:textId="77777777" w:rsidR="00B409DF" w:rsidRPr="004C02FC" w:rsidRDefault="00B409DF" w:rsidP="00B409DF">
      <w:pPr>
        <w:pStyle w:val="Fuzeile1"/>
        <w:rPr>
          <w:lang w:val="tr"/>
        </w:rPr>
      </w:pPr>
      <w:r>
        <w:rPr>
          <w:bCs w:val="0"/>
          <w:iCs w:val="0"/>
          <w:lang w:val="tr"/>
        </w:rPr>
        <w:t>Halkla ilişkiler</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5766457A" w:rsidR="00B409DF" w:rsidRPr="002E427F" w:rsidRDefault="00B409DF" w:rsidP="00B409DF">
      <w:pPr>
        <w:pStyle w:val="Fuzeile1"/>
        <w:rPr>
          <w:rFonts w:ascii="Times New Roman" w:hAnsi="Times New Roman" w:cs="Times New Roman"/>
        </w:rPr>
      </w:pPr>
      <w:r>
        <w:rPr>
          <w:bCs w:val="0"/>
          <w:iCs w:val="0"/>
          <w:lang w:val="tr"/>
        </w:rPr>
        <w:t>Telefon numarası: +49 (0) 2645 131 – 1966</w:t>
      </w:r>
    </w:p>
    <w:p w14:paraId="72EBA31D" w14:textId="77777777" w:rsidR="00B409DF" w:rsidRPr="004C02FC" w:rsidRDefault="00B409DF" w:rsidP="00B409DF">
      <w:pPr>
        <w:pStyle w:val="Fuzeile1"/>
        <w:rPr>
          <w:lang w:val="pt-BR"/>
        </w:rPr>
      </w:pPr>
      <w:r>
        <w:rPr>
          <w:bCs w:val="0"/>
          <w:iCs w:val="0"/>
          <w:lang w:val="tr"/>
        </w:rPr>
        <w:t>Faks numarası: +49 (0) 2645 131 – 499</w:t>
      </w:r>
    </w:p>
    <w:p w14:paraId="54DD8925" w14:textId="33D87EB8" w:rsidR="00B409DF" w:rsidRPr="004C02FC" w:rsidRDefault="00B409DF" w:rsidP="00B409DF">
      <w:pPr>
        <w:pStyle w:val="Fuzeile1"/>
        <w:rPr>
          <w:lang w:val="pt-BR"/>
        </w:rPr>
      </w:pPr>
      <w:r>
        <w:rPr>
          <w:bCs w:val="0"/>
          <w:iCs w:val="0"/>
          <w:lang w:val="tr"/>
        </w:rPr>
        <w:t>e-posta: PR@wirtgen-group.com</w:t>
      </w:r>
    </w:p>
    <w:p w14:paraId="51E322C9" w14:textId="77777777" w:rsidR="00B409DF" w:rsidRPr="004C02FC" w:rsidRDefault="00B409DF" w:rsidP="00B409DF">
      <w:pPr>
        <w:pStyle w:val="Fuzeile1"/>
        <w:rPr>
          <w:vanish/>
          <w:lang w:val="pt-BR"/>
        </w:rPr>
      </w:pPr>
    </w:p>
    <w:p w14:paraId="3D604A55" w14:textId="471475E9" w:rsidR="00F048D4" w:rsidRPr="00EE6B3F" w:rsidRDefault="00B409DF" w:rsidP="00F74540">
      <w:pPr>
        <w:pStyle w:val="Fuzeile1"/>
      </w:pPr>
      <w:r>
        <w:rPr>
          <w:bCs w:val="0"/>
          <w:iCs w:val="0"/>
          <w:lang w:val="tr"/>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tr"/>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tr"/>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tr"/>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02FC"/>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557</Words>
  <Characters>3512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4061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2024-02-28T06:54:00Z</dcterms:created>
  <dcterms:modified xsi:type="dcterms:W3CDTF">2024-03-20T13:04:00Z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